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810" w:rsidRPr="00B65B4E" w:rsidRDefault="00040810" w:rsidP="00040810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65B4E">
        <w:rPr>
          <w:rFonts w:ascii="Times New Roman" w:eastAsia="宋体" w:hAnsi="Times New Roman" w:cs="Times New Roman"/>
          <w:b/>
          <w:kern w:val="0"/>
          <w:sz w:val="24"/>
          <w:szCs w:val="24"/>
        </w:rPr>
        <w:t>Table S1</w:t>
      </w:r>
      <w:r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838DD" w:rsidRPr="00B65B4E">
        <w:rPr>
          <w:rFonts w:ascii="Times New Roman" w:eastAsia="宋体" w:hAnsi="Times New Roman" w:cs="Times New Roman"/>
          <w:kern w:val="0"/>
          <w:sz w:val="24"/>
          <w:szCs w:val="24"/>
        </w:rPr>
        <w:t>Differences in Cognitive Trajectories Between Migrants and Non-migrants</w:t>
      </w:r>
    </w:p>
    <w:tbl>
      <w:tblPr>
        <w:tblStyle w:val="a3"/>
        <w:tblpPr w:leftFromText="181" w:rightFromText="181" w:vertAnchor="text" w:horzAnchor="margin" w:tblpY="1"/>
        <w:tblOverlap w:val="never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9"/>
        <w:gridCol w:w="1855"/>
        <w:gridCol w:w="1842"/>
        <w:gridCol w:w="1843"/>
      </w:tblGrid>
      <w:tr w:rsidR="00040810" w:rsidRPr="00B65B4E" w:rsidTr="00A838DD">
        <w:trPr>
          <w:tblHeader/>
        </w:trPr>
        <w:tc>
          <w:tcPr>
            <w:tcW w:w="3249" w:type="dxa"/>
            <w:tcBorders>
              <w:top w:val="single" w:sz="4" w:space="0" w:color="auto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Total cognition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Mental status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Memory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Fixed effect</w:t>
            </w:r>
          </w:p>
        </w:tc>
        <w:tc>
          <w:tcPr>
            <w:tcW w:w="1855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Constant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11.43(0.</w:t>
            </w:r>
            <w:proofErr w:type="gramStart"/>
            <w:r w:rsidRPr="00B65B4E">
              <w:rPr>
                <w:sz w:val="24"/>
                <w:szCs w:val="24"/>
              </w:rPr>
              <w:t>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7.91(0.</w:t>
            </w:r>
            <w:proofErr w:type="gramStart"/>
            <w:r w:rsidRPr="00B65B4E">
              <w:rPr>
                <w:sz w:val="24"/>
                <w:szCs w:val="24"/>
              </w:rPr>
              <w:t>08)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3.56(0.</w:t>
            </w:r>
            <w:proofErr w:type="gramStart"/>
            <w:r w:rsidRPr="00B65B4E">
              <w:rPr>
                <w:sz w:val="24"/>
                <w:szCs w:val="24"/>
              </w:rPr>
              <w:t>05)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Time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-0.85(</w:t>
            </w:r>
            <w:proofErr w:type="gramStart"/>
            <w:r w:rsidRPr="00B65B4E">
              <w:rPr>
                <w:sz w:val="24"/>
                <w:szCs w:val="24"/>
              </w:rPr>
              <w:t>0.05)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-0.49(</w:t>
            </w:r>
            <w:proofErr w:type="gramStart"/>
            <w:r w:rsidRPr="00B65B4E">
              <w:rPr>
                <w:sz w:val="24"/>
                <w:szCs w:val="24"/>
              </w:rPr>
              <w:t>0.05)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-0.36(</w:t>
            </w:r>
            <w:proofErr w:type="gramStart"/>
            <w:r w:rsidRPr="00B65B4E">
              <w:rPr>
                <w:sz w:val="24"/>
                <w:szCs w:val="24"/>
              </w:rPr>
              <w:t>0.03)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Migrant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0.16(0.22)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0.25(0.16)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-0.09(0.09)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Female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-2.08(</w:t>
            </w:r>
            <w:proofErr w:type="gramStart"/>
            <w:r w:rsidRPr="00B65B4E">
              <w:rPr>
                <w:sz w:val="24"/>
                <w:szCs w:val="24"/>
              </w:rPr>
              <w:t>0.12)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-1.85(</w:t>
            </w:r>
            <w:proofErr w:type="gramStart"/>
            <w:r w:rsidRPr="00B65B4E">
              <w:rPr>
                <w:sz w:val="24"/>
                <w:szCs w:val="24"/>
              </w:rPr>
              <w:t>0.10)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-0.23(</w:t>
            </w:r>
            <w:proofErr w:type="gramStart"/>
            <w:r w:rsidRPr="00B65B4E">
              <w:rPr>
                <w:sz w:val="24"/>
                <w:szCs w:val="24"/>
              </w:rPr>
              <w:t>0.06)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Age65~70 (Ref. Age60~)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-0.76(</w:t>
            </w:r>
            <w:proofErr w:type="gramStart"/>
            <w:r w:rsidRPr="00B65B4E">
              <w:rPr>
                <w:sz w:val="24"/>
                <w:szCs w:val="24"/>
              </w:rPr>
              <w:t>0.11)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-0.42(</w:t>
            </w:r>
            <w:proofErr w:type="gramStart"/>
            <w:r w:rsidRPr="00B65B4E">
              <w:rPr>
                <w:sz w:val="24"/>
                <w:szCs w:val="24"/>
              </w:rPr>
              <w:t>0.09)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-0.37(</w:t>
            </w:r>
            <w:proofErr w:type="gramStart"/>
            <w:r w:rsidRPr="00B65B4E">
              <w:rPr>
                <w:sz w:val="24"/>
                <w:szCs w:val="24"/>
              </w:rPr>
              <w:t>0.05)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Age&gt;70 (Ref. Age60~)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-2.61(</w:t>
            </w:r>
            <w:proofErr w:type="gramStart"/>
            <w:r w:rsidRPr="00B65B4E">
              <w:rPr>
                <w:sz w:val="24"/>
                <w:szCs w:val="24"/>
              </w:rPr>
              <w:t>0.12)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-1.66(</w:t>
            </w:r>
            <w:proofErr w:type="gramStart"/>
            <w:r w:rsidRPr="00B65B4E">
              <w:rPr>
                <w:sz w:val="24"/>
                <w:szCs w:val="24"/>
              </w:rPr>
              <w:t>0.09)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-1.05(</w:t>
            </w:r>
            <w:proofErr w:type="gramStart"/>
            <w:r w:rsidRPr="00B65B4E">
              <w:rPr>
                <w:sz w:val="24"/>
                <w:szCs w:val="24"/>
              </w:rPr>
              <w:t>0.05)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Migrant x Time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0.16(0.12)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0.06(0.10)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0.11(0.06)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Female x Time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-0.14(0.08)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-0.10(0.10)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-0.05(0.04)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Migrant x Female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0.61(0.</w:t>
            </w:r>
            <w:proofErr w:type="gramStart"/>
            <w:r w:rsidRPr="00B65B4E">
              <w:rPr>
                <w:sz w:val="24"/>
                <w:szCs w:val="24"/>
              </w:rPr>
              <w:t>27)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0.43(0.</w:t>
            </w:r>
            <w:proofErr w:type="gramStart"/>
            <w:r w:rsidRPr="00B65B4E">
              <w:rPr>
                <w:sz w:val="24"/>
                <w:szCs w:val="24"/>
              </w:rPr>
              <w:t>22)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0.18(0.12)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Migrant x Tim</w:t>
            </w:r>
            <w:bookmarkStart w:id="0" w:name="_GoBack"/>
            <w:bookmarkEnd w:id="0"/>
            <w:r w:rsidRPr="00B65B4E">
              <w:rPr>
                <w:sz w:val="24"/>
                <w:szCs w:val="24"/>
              </w:rPr>
              <w:t>e x Female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-0.15(0.16)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-0.08(0.14)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-0.07(0.08)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Random effect</w:t>
            </w:r>
          </w:p>
        </w:tc>
        <w:tc>
          <w:tcPr>
            <w:tcW w:w="1855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ID</w:t>
            </w:r>
          </w:p>
        </w:tc>
        <w:tc>
          <w:tcPr>
            <w:tcW w:w="1855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2.16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1.63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0.90</w:t>
            </w:r>
          </w:p>
        </w:tc>
      </w:tr>
      <w:tr w:rsidR="00040810" w:rsidRPr="00B65B4E" w:rsidTr="00A838DD">
        <w:trPr>
          <w:tblHeader/>
        </w:trPr>
        <w:tc>
          <w:tcPr>
            <w:tcW w:w="3249" w:type="dxa"/>
            <w:tcBorders>
              <w:top w:val="nil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Time</w:t>
            </w:r>
          </w:p>
        </w:tc>
        <w:tc>
          <w:tcPr>
            <w:tcW w:w="1855" w:type="dxa"/>
            <w:tcBorders>
              <w:top w:val="nil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0.35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040810" w:rsidRPr="00B65B4E" w:rsidRDefault="00040810" w:rsidP="00A838DD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0.20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040810" w:rsidRPr="00B65B4E" w:rsidRDefault="00040810" w:rsidP="00A838DD">
            <w:pPr>
              <w:keepNext/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0.32</w:t>
            </w:r>
          </w:p>
        </w:tc>
      </w:tr>
    </w:tbl>
    <w:p w:rsidR="00A838DD" w:rsidRPr="00B65B4E" w:rsidRDefault="001116B9" w:rsidP="00A838DD">
      <w:pPr>
        <w:widowControl/>
        <w:tabs>
          <w:tab w:val="left" w:pos="983"/>
        </w:tabs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40810" w:rsidRPr="00B65B4E"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>&lt;</w:t>
      </w:r>
      <w:r w:rsidRPr="00B65B4E">
        <w:rPr>
          <w:rFonts w:ascii="Times New Roman" w:eastAsia="宋体" w:hAnsi="Times New Roman" w:cs="Times New Roman"/>
          <w:kern w:val="0"/>
          <w:sz w:val="24"/>
          <w:szCs w:val="24"/>
        </w:rPr>
        <w:t>0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.05; </w:t>
      </w: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="00040810" w:rsidRPr="00B65B4E"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>&lt;</w:t>
      </w:r>
      <w:r w:rsidRPr="00B65B4E">
        <w:rPr>
          <w:rFonts w:ascii="Times New Roman" w:eastAsia="宋体" w:hAnsi="Times New Roman" w:cs="Times New Roman"/>
          <w:kern w:val="0"/>
          <w:sz w:val="24"/>
          <w:szCs w:val="24"/>
        </w:rPr>
        <w:t>0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.01; </w:t>
      </w: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="00040810" w:rsidRPr="00B65B4E"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>&lt;</w:t>
      </w:r>
      <w:r w:rsidRPr="00B65B4E">
        <w:rPr>
          <w:rFonts w:ascii="Times New Roman" w:eastAsia="宋体" w:hAnsi="Times New Roman" w:cs="Times New Roman"/>
          <w:kern w:val="0"/>
          <w:sz w:val="24"/>
          <w:szCs w:val="24"/>
        </w:rPr>
        <w:t>0</w:t>
      </w:r>
      <w:r w:rsidR="00040810"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.001; </w:t>
      </w:r>
      <w:r w:rsidR="00A838DD" w:rsidRPr="00B65B4E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:rsidR="00040810" w:rsidRPr="00B65B4E" w:rsidRDefault="00040810" w:rsidP="00040810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65B4E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>Table S2</w:t>
      </w:r>
      <w:r w:rsidRPr="00B65B4E">
        <w:rPr>
          <w:rFonts w:ascii="Times New Roman" w:eastAsia="宋体" w:hAnsi="Times New Roman" w:cs="Times New Roman"/>
          <w:kern w:val="0"/>
          <w:sz w:val="24"/>
          <w:szCs w:val="24"/>
        </w:rPr>
        <w:t xml:space="preserve"> Longitudinal Association Between Mental Status and Migrant for Female</w:t>
      </w:r>
    </w:p>
    <w:tbl>
      <w:tblPr>
        <w:tblStyle w:val="a3"/>
        <w:tblW w:w="120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559"/>
        <w:gridCol w:w="1559"/>
        <w:gridCol w:w="1560"/>
        <w:gridCol w:w="1559"/>
        <w:gridCol w:w="1557"/>
      </w:tblGrid>
      <w:tr w:rsidR="00040810" w:rsidRPr="00B65B4E" w:rsidTr="00B65B4E">
        <w:trPr>
          <w:tblHeader/>
          <w:jc w:val="center"/>
        </w:trPr>
        <w:tc>
          <w:tcPr>
            <w:tcW w:w="4253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Model1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Model2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Model3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Model4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Model5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Fixed effect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  <w:tcBorders>
              <w:top w:val="nil"/>
            </w:tcBorders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constant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6.10(0.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09)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5.03(0.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5.03(0.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16)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4.87(0.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23)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5.35(0.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25)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Time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-0.59(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-0.59(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-0.59(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-0.59(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-0.59(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Migrant (Ref. </w:t>
            </w:r>
            <w:r w:rsidR="0060649E" w:rsidRPr="00B65B4E">
              <w:rPr>
                <w:sz w:val="24"/>
                <w:szCs w:val="24"/>
              </w:rPr>
              <w:t>Non-migrants</w:t>
            </w:r>
            <w:r w:rsidRPr="00B65B4E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0.66(0.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0.41(0.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0.41(0.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0.36(0.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0.29(0.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Age65~70 (Ref. Age60~)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-0.47(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-0.47(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-0.48(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-0.45(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-0.43(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Age&gt;70 (Ref. Age60~)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-1.69(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-0.92(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-0.88(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-0.85(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-0.84(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B65B4E">
              <w:rPr>
                <w:rFonts w:hint="eastAsia"/>
                <w:b/>
                <w:sz w:val="24"/>
                <w:szCs w:val="24"/>
              </w:rPr>
              <w:t>S</w:t>
            </w:r>
            <w:r w:rsidRPr="00B65B4E">
              <w:rPr>
                <w:b/>
                <w:sz w:val="24"/>
                <w:szCs w:val="24"/>
              </w:rPr>
              <w:t>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b/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Education level (Ref. illiterate)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Some primary school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1.72(0.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1.72(0.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1.7(0.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1.68(0.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Finished primary school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3.03(0.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3.02(0.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2.95(0.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2.89(0.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Higher than primary school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3.78(0.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23)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3.75(0.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23)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2.95(0.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3.59(0.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22)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ind w:firstLineChars="50" w:firstLine="120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Retired (Ref. no)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 w:hint="eastAsia"/>
                <w:color w:val="000000"/>
                <w:sz w:val="24"/>
                <w:szCs w:val="24"/>
              </w:rPr>
              <w:t>-</w:t>
            </w:r>
            <w:r w:rsidRPr="00B65B4E">
              <w:rPr>
                <w:rFonts w:eastAsia="等线"/>
                <w:color w:val="000000"/>
                <w:sz w:val="24"/>
                <w:szCs w:val="24"/>
              </w:rPr>
              <w:t>0.02(0.10)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0.01(0.10)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0.01(0.10)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0.05(0.1)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ind w:firstLineChars="50" w:firstLine="120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Household annual income (Ref. low)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 Medium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 w:hint="eastAsia"/>
                <w:color w:val="000000"/>
                <w:sz w:val="24"/>
                <w:szCs w:val="24"/>
              </w:rPr>
              <w:t>-</w:t>
            </w:r>
            <w:r w:rsidRPr="00B65B4E">
              <w:rPr>
                <w:rFonts w:eastAsia="等线"/>
                <w:color w:val="000000"/>
                <w:sz w:val="24"/>
                <w:szCs w:val="24"/>
              </w:rPr>
              <w:t>0.13(0.10)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-0.07(0.11)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-0.09(0.11)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-0.15(0.11)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 High 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 w:hint="eastAsia"/>
                <w:color w:val="000000"/>
                <w:sz w:val="24"/>
                <w:szCs w:val="24"/>
              </w:rPr>
              <w:t>0</w:t>
            </w:r>
            <w:r w:rsidRPr="00B65B4E">
              <w:rPr>
                <w:rFonts w:eastAsia="等线"/>
                <w:color w:val="000000"/>
                <w:sz w:val="24"/>
                <w:szCs w:val="24"/>
              </w:rPr>
              <w:t>.28(0.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13)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0.42(0.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0.37(0.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0.23(0.14)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B65B4E">
              <w:rPr>
                <w:rFonts w:hint="eastAsia"/>
                <w:b/>
                <w:sz w:val="24"/>
                <w:szCs w:val="24"/>
              </w:rPr>
              <w:t>L</w:t>
            </w:r>
            <w:r w:rsidRPr="00B65B4E">
              <w:rPr>
                <w:b/>
                <w:sz w:val="24"/>
                <w:szCs w:val="24"/>
              </w:rPr>
              <w:t>iving arrangement</w:t>
            </w:r>
          </w:p>
        </w:tc>
        <w:tc>
          <w:tcPr>
            <w:tcW w:w="1559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bookmarkStart w:id="1" w:name="OLE_LINK87"/>
            <w:bookmarkStart w:id="2" w:name="OLE_LINK88"/>
            <w:bookmarkStart w:id="3" w:name="OLE_LINK84"/>
            <w:bookmarkStart w:id="4" w:name="OLE_LINK85"/>
            <w:bookmarkStart w:id="5" w:name="OLE_LINK86"/>
            <w:r w:rsidRPr="00B65B4E">
              <w:rPr>
                <w:sz w:val="24"/>
                <w:szCs w:val="24"/>
              </w:rPr>
              <w:t>C</w:t>
            </w:r>
            <w:bookmarkEnd w:id="1"/>
            <w:bookmarkEnd w:id="2"/>
            <w:r w:rsidRPr="00B65B4E">
              <w:rPr>
                <w:sz w:val="24"/>
                <w:szCs w:val="24"/>
              </w:rPr>
              <w:t>ouple</w:t>
            </w:r>
            <w:bookmarkEnd w:id="3"/>
            <w:bookmarkEnd w:id="4"/>
            <w:bookmarkEnd w:id="5"/>
            <w:r w:rsidRPr="00B65B4E">
              <w:rPr>
                <w:sz w:val="24"/>
                <w:szCs w:val="24"/>
              </w:rPr>
              <w:t>d household</w:t>
            </w:r>
          </w:p>
        </w:tc>
        <w:tc>
          <w:tcPr>
            <w:tcW w:w="1559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0.02(0.11)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0.03(0.11)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-0.01(0.11)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Live with child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-0.33(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-0.29(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-0.29(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Care grandchildren</w:t>
            </w:r>
          </w:p>
        </w:tc>
        <w:tc>
          <w:tcPr>
            <w:tcW w:w="1559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0.19(0.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09)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0.19(0.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0.21(0.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09)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B65B4E">
              <w:rPr>
                <w:rFonts w:hint="eastAsia"/>
                <w:b/>
                <w:sz w:val="24"/>
                <w:szCs w:val="24"/>
              </w:rPr>
              <w:t>S</w:t>
            </w:r>
            <w:r w:rsidRPr="00B65B4E">
              <w:rPr>
                <w:b/>
                <w:sz w:val="24"/>
                <w:szCs w:val="24"/>
              </w:rPr>
              <w:t>ocial attachment</w:t>
            </w:r>
          </w:p>
        </w:tc>
        <w:tc>
          <w:tcPr>
            <w:tcW w:w="1559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Civic participation (Ref.no)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0.64(0.51)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0.54(0.51)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Leisure activities (Ref.no)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0.66(0.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0.54(0.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15)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Social network (Ref.no)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0.11(0.23)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0.13(0.22)</w:t>
            </w:r>
          </w:p>
        </w:tc>
      </w:tr>
      <w:tr w:rsidR="00040810" w:rsidRPr="00B65B4E" w:rsidTr="00B65B4E">
        <w:trPr>
          <w:jc w:val="center"/>
        </w:trPr>
        <w:tc>
          <w:tcPr>
            <w:tcW w:w="4253" w:type="dxa"/>
          </w:tcPr>
          <w:p w:rsidR="00040810" w:rsidRPr="00B65B4E" w:rsidRDefault="00040810" w:rsidP="00040810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B65B4E">
              <w:rPr>
                <w:rFonts w:hint="eastAsia"/>
                <w:b/>
                <w:sz w:val="24"/>
                <w:szCs w:val="24"/>
              </w:rPr>
              <w:t>H</w:t>
            </w:r>
            <w:r w:rsidRPr="00B65B4E">
              <w:rPr>
                <w:b/>
                <w:sz w:val="24"/>
                <w:szCs w:val="24"/>
              </w:rPr>
              <w:t>ealth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40810" w:rsidRPr="00B65B4E" w:rsidRDefault="00040810" w:rsidP="00040810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ADL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-0.14(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0.04)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Chronic diseases (Ref. Non-disease)</w:t>
            </w:r>
          </w:p>
        </w:tc>
        <w:tc>
          <w:tcPr>
            <w:tcW w:w="1559" w:type="dxa"/>
            <w:shd w:val="clear" w:color="auto" w:fill="auto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-0.06(0.10)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Depression</w:t>
            </w:r>
          </w:p>
        </w:tc>
        <w:tc>
          <w:tcPr>
            <w:tcW w:w="1559" w:type="dxa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-0.04(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0.01)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  <w:r w:rsidR="001116B9" w:rsidRPr="00B65B4E">
              <w:rPr>
                <w:sz w:val="24"/>
                <w:szCs w:val="24"/>
                <w:vertAlign w:val="superscript"/>
              </w:rPr>
              <w:t>**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B65B4E">
              <w:rPr>
                <w:rFonts w:hint="eastAsia"/>
                <w:b/>
                <w:sz w:val="24"/>
                <w:szCs w:val="24"/>
              </w:rPr>
              <w:t>H</w:t>
            </w:r>
            <w:r w:rsidRPr="00B65B4E">
              <w:rPr>
                <w:b/>
                <w:sz w:val="24"/>
                <w:szCs w:val="24"/>
              </w:rPr>
              <w:t>ealth behavior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rFonts w:hint="eastAsia"/>
                <w:sz w:val="24"/>
                <w:szCs w:val="24"/>
              </w:rPr>
              <w:t>S</w:t>
            </w:r>
            <w:r w:rsidRPr="00B65B4E">
              <w:rPr>
                <w:sz w:val="24"/>
                <w:szCs w:val="24"/>
              </w:rPr>
              <w:t>moking (Ref. Non-smoker)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Light</w:t>
            </w:r>
            <w:r w:rsidRPr="00B65B4E">
              <w:rPr>
                <w:rFonts w:hint="eastAsia"/>
                <w:sz w:val="24"/>
                <w:szCs w:val="24"/>
              </w:rPr>
              <w:t>/</w:t>
            </w:r>
            <w:r w:rsidRPr="00B65B4E">
              <w:rPr>
                <w:sz w:val="24"/>
                <w:szCs w:val="24"/>
              </w:rPr>
              <w:t>moderate smokers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0.18(0.21)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Heavy smokers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0.16(0.33)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A838DD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Alcohol consumption </w:t>
            </w:r>
            <w:r w:rsidR="0060649E" w:rsidRPr="00B65B4E">
              <w:rPr>
                <w:sz w:val="24"/>
                <w:szCs w:val="24"/>
              </w:rPr>
              <w:t>(Ref. Non-drinker)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</w:t>
            </w:r>
            <w:r w:rsidR="00A838DD" w:rsidRPr="00B65B4E">
              <w:rPr>
                <w:sz w:val="24"/>
                <w:szCs w:val="24"/>
              </w:rPr>
              <w:t xml:space="preserve"> </w:t>
            </w:r>
            <w:r w:rsidRPr="00B65B4E">
              <w:rPr>
                <w:sz w:val="24"/>
                <w:szCs w:val="24"/>
              </w:rPr>
              <w:t>Less than once per month</w:t>
            </w: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-0.01(0.22)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  <w:tcBorders>
              <w:bottom w:val="nil"/>
            </w:tcBorders>
          </w:tcPr>
          <w:p w:rsidR="0060649E" w:rsidRPr="00B65B4E" w:rsidRDefault="0060649E" w:rsidP="0060649E">
            <w:pPr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</w:t>
            </w:r>
            <w:r w:rsidR="00A838DD" w:rsidRPr="00B65B4E">
              <w:rPr>
                <w:sz w:val="24"/>
                <w:szCs w:val="24"/>
              </w:rPr>
              <w:t xml:space="preserve"> </w:t>
            </w:r>
            <w:r w:rsidRPr="00B65B4E">
              <w:rPr>
                <w:sz w:val="24"/>
                <w:szCs w:val="24"/>
              </w:rPr>
              <w:t>More than once per month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-0.03(0.16)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  <w:tcBorders>
              <w:bottom w:val="nil"/>
            </w:tcBorders>
          </w:tcPr>
          <w:p w:rsidR="0060649E" w:rsidRPr="00B65B4E" w:rsidRDefault="00A838DD" w:rsidP="0060649E">
            <w:pPr>
              <w:widowControl/>
              <w:ind w:firstLineChars="50" w:firstLine="12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Afternoon napping</w:t>
            </w:r>
            <w:r w:rsidR="0060649E" w:rsidRPr="00B65B4E">
              <w:rPr>
                <w:sz w:val="24"/>
                <w:szCs w:val="24"/>
              </w:rPr>
              <w:t xml:space="preserve"> (Ref. Non-napper)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  <w:tcBorders>
              <w:top w:val="nil"/>
            </w:tcBorders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  Short napper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0.38(0.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17)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100" w:firstLine="24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Moderate napper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0.25(0.</w:t>
            </w:r>
            <w:proofErr w:type="gramStart"/>
            <w:r w:rsidRPr="00B65B4E">
              <w:rPr>
                <w:rFonts w:eastAsia="等线"/>
                <w:color w:val="000000"/>
                <w:sz w:val="24"/>
                <w:szCs w:val="24"/>
              </w:rPr>
              <w:t>10)</w:t>
            </w:r>
            <w:r w:rsidR="001116B9" w:rsidRPr="00B65B4E">
              <w:rPr>
                <w:sz w:val="24"/>
                <w:szCs w:val="24"/>
                <w:vertAlign w:val="superscript"/>
              </w:rPr>
              <w:t>*</w:t>
            </w:r>
            <w:proofErr w:type="gramEnd"/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ind w:firstLineChars="100" w:firstLine="240"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 xml:space="preserve"> Extend napper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-0.09(0.14)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Random effect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nil"/>
            </w:tcBorders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  <w:tcBorders>
              <w:top w:val="nil"/>
            </w:tcBorders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ID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557" w:type="dxa"/>
            <w:tcBorders>
              <w:top w:val="nil"/>
            </w:tcBorders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1.20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lastRenderedPageBreak/>
              <w:t>Time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557" w:type="dxa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0.08</w:t>
            </w:r>
          </w:p>
        </w:tc>
      </w:tr>
      <w:tr w:rsidR="0060649E" w:rsidRPr="00B65B4E" w:rsidTr="00B65B4E">
        <w:trPr>
          <w:jc w:val="center"/>
        </w:trPr>
        <w:tc>
          <w:tcPr>
            <w:tcW w:w="4253" w:type="dxa"/>
          </w:tcPr>
          <w:p w:rsidR="0060649E" w:rsidRPr="00B65B4E" w:rsidRDefault="0060649E" w:rsidP="0060649E">
            <w:pPr>
              <w:widowControl/>
              <w:jc w:val="left"/>
              <w:rPr>
                <w:sz w:val="24"/>
                <w:szCs w:val="24"/>
              </w:rPr>
            </w:pPr>
            <w:r w:rsidRPr="00B65B4E">
              <w:rPr>
                <w:sz w:val="24"/>
                <w:szCs w:val="24"/>
              </w:rPr>
              <w:t>AIC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30385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29717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29708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29692</w:t>
            </w:r>
          </w:p>
        </w:tc>
        <w:tc>
          <w:tcPr>
            <w:tcW w:w="1557" w:type="dxa"/>
          </w:tcPr>
          <w:p w:rsidR="0060649E" w:rsidRPr="00B65B4E" w:rsidRDefault="0060649E" w:rsidP="0060649E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65B4E">
              <w:rPr>
                <w:rFonts w:eastAsia="等线"/>
                <w:color w:val="000000"/>
                <w:sz w:val="24"/>
                <w:szCs w:val="24"/>
              </w:rPr>
              <w:t>29640</w:t>
            </w:r>
          </w:p>
        </w:tc>
      </w:tr>
    </w:tbl>
    <w:p w:rsidR="00B65B4E" w:rsidRPr="00B65B4E" w:rsidRDefault="00B65B4E" w:rsidP="00B65B4E">
      <w:pPr>
        <w:tabs>
          <w:tab w:val="left" w:pos="983"/>
        </w:tabs>
        <w:rPr>
          <w:rFonts w:ascii="Times New Roman" w:hAnsi="Times New Roman" w:cs="Times New Roman"/>
          <w:sz w:val="24"/>
          <w:szCs w:val="24"/>
        </w:rPr>
      </w:pPr>
      <w:r w:rsidRPr="00B65B4E">
        <w:rPr>
          <w:rFonts w:ascii="Times New Roman" w:hAnsi="Times New Roman" w:cs="Times New Roman" w:hint="eastAsia"/>
          <w:sz w:val="24"/>
          <w:szCs w:val="24"/>
        </w:rPr>
        <w:t>A</w:t>
      </w:r>
      <w:r w:rsidRPr="00B65B4E">
        <w:rPr>
          <w:rFonts w:ascii="Times New Roman" w:hAnsi="Times New Roman" w:cs="Times New Roman"/>
          <w:sz w:val="24"/>
          <w:szCs w:val="24"/>
        </w:rPr>
        <w:t>bbreviations: AIC Akaike Information Criterion, SES socioeconomic status, ADL activity of daily living disability</w:t>
      </w:r>
    </w:p>
    <w:p w:rsidR="00B65B4E" w:rsidRPr="00B65B4E" w:rsidRDefault="00B65B4E" w:rsidP="00B65B4E">
      <w:pPr>
        <w:tabs>
          <w:tab w:val="left" w:pos="983"/>
        </w:tabs>
        <w:rPr>
          <w:rFonts w:ascii="Times New Roman" w:hAnsi="Times New Roman" w:cs="Times New Roman"/>
          <w:sz w:val="24"/>
          <w:szCs w:val="24"/>
        </w:rPr>
      </w:pPr>
      <w:r w:rsidRPr="00B65B4E">
        <w:rPr>
          <w:rFonts w:ascii="Times New Roman" w:hAnsi="Times New Roman" w:cs="Times New Roman" w:hint="eastAsia"/>
          <w:sz w:val="24"/>
          <w:szCs w:val="24"/>
        </w:rPr>
        <w:t>M</w:t>
      </w:r>
      <w:r w:rsidRPr="00B65B4E">
        <w:rPr>
          <w:rFonts w:ascii="Times New Roman" w:hAnsi="Times New Roman" w:cs="Times New Roman"/>
          <w:sz w:val="24"/>
          <w:szCs w:val="24"/>
        </w:rPr>
        <w:t xml:space="preserve">odel 1: Adjusted for age group and time of follow-up; Model 2: Model 1 + socioeconomic status; Model 3: Model 2 + living arrangement; Model 4: Model3 + social attachment; Model 5: Model 4 + health and health </w:t>
      </w:r>
      <w:proofErr w:type="spellStart"/>
      <w:r w:rsidRPr="00B65B4E">
        <w:rPr>
          <w:rFonts w:ascii="Times New Roman" w:hAnsi="Times New Roman" w:cs="Times New Roman"/>
          <w:sz w:val="24"/>
          <w:szCs w:val="24"/>
        </w:rPr>
        <w:t>behaviours</w:t>
      </w:r>
      <w:proofErr w:type="spellEnd"/>
      <w:r w:rsidRPr="00B65B4E">
        <w:rPr>
          <w:rFonts w:ascii="Times New Roman" w:hAnsi="Times New Roman" w:cs="Times New Roman"/>
          <w:sz w:val="24"/>
          <w:szCs w:val="24"/>
        </w:rPr>
        <w:t>.</w:t>
      </w:r>
    </w:p>
    <w:p w:rsidR="00B65B4E" w:rsidRPr="00B65B4E" w:rsidRDefault="00B65B4E" w:rsidP="00B65B4E">
      <w:pPr>
        <w:tabs>
          <w:tab w:val="left" w:pos="983"/>
        </w:tabs>
        <w:rPr>
          <w:rFonts w:ascii="Times New Roman" w:hAnsi="Times New Roman" w:cs="Times New Roman" w:hint="eastAsia"/>
          <w:sz w:val="24"/>
          <w:szCs w:val="24"/>
        </w:rPr>
      </w:pP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65B4E">
        <w:rPr>
          <w:rFonts w:ascii="Times New Roman" w:hAnsi="Times New Roman" w:cs="Times New Roman"/>
          <w:sz w:val="24"/>
          <w:szCs w:val="24"/>
        </w:rPr>
        <w:t xml:space="preserve"> </w:t>
      </w:r>
      <w:r w:rsidRPr="00B65B4E">
        <w:rPr>
          <w:rFonts w:ascii="Times New Roman" w:hAnsi="Times New Roman" w:cs="Times New Roman"/>
          <w:i/>
          <w:sz w:val="24"/>
          <w:szCs w:val="24"/>
        </w:rPr>
        <w:t>P</w:t>
      </w:r>
      <w:r w:rsidRPr="00B65B4E">
        <w:rPr>
          <w:rFonts w:ascii="Times New Roman" w:hAnsi="Times New Roman" w:cs="Times New Roman"/>
          <w:sz w:val="24"/>
          <w:szCs w:val="24"/>
        </w:rPr>
        <w:t xml:space="preserve">&lt;0.05; </w:t>
      </w: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 xml:space="preserve">** </w:t>
      </w:r>
      <w:r w:rsidRPr="00B65B4E">
        <w:rPr>
          <w:rFonts w:ascii="Times New Roman" w:hAnsi="Times New Roman" w:cs="Times New Roman"/>
          <w:i/>
          <w:sz w:val="24"/>
          <w:szCs w:val="24"/>
        </w:rPr>
        <w:t>P</w:t>
      </w:r>
      <w:r w:rsidRPr="00B65B4E">
        <w:rPr>
          <w:rFonts w:ascii="Times New Roman" w:hAnsi="Times New Roman" w:cs="Times New Roman"/>
          <w:sz w:val="24"/>
          <w:szCs w:val="24"/>
        </w:rPr>
        <w:t xml:space="preserve">&lt;0.01; </w:t>
      </w:r>
      <w:r w:rsidRPr="00B65B4E">
        <w:rPr>
          <w:rFonts w:ascii="Times New Roman" w:hAnsi="Times New Roman" w:cs="Times New Roman"/>
          <w:sz w:val="24"/>
          <w:szCs w:val="24"/>
          <w:vertAlign w:val="superscript"/>
        </w:rPr>
        <w:t xml:space="preserve">*** </w:t>
      </w:r>
      <w:r w:rsidRPr="00B65B4E">
        <w:rPr>
          <w:rFonts w:ascii="Times New Roman" w:hAnsi="Times New Roman" w:cs="Times New Roman"/>
          <w:i/>
          <w:sz w:val="24"/>
          <w:szCs w:val="24"/>
        </w:rPr>
        <w:t>P</w:t>
      </w:r>
      <w:r w:rsidRPr="00B65B4E">
        <w:rPr>
          <w:rFonts w:ascii="Times New Roman" w:hAnsi="Times New Roman" w:cs="Times New Roman"/>
          <w:sz w:val="24"/>
          <w:szCs w:val="24"/>
        </w:rPr>
        <w:t xml:space="preserve">&lt;0.001; </w:t>
      </w:r>
    </w:p>
    <w:p w:rsidR="00303AC2" w:rsidRPr="00B65B4E" w:rsidRDefault="00860C38">
      <w:pPr>
        <w:rPr>
          <w:sz w:val="24"/>
          <w:szCs w:val="24"/>
        </w:rPr>
      </w:pPr>
    </w:p>
    <w:sectPr w:rsidR="00303AC2" w:rsidRPr="00B65B4E" w:rsidSect="00040810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0C38" w:rsidRDefault="00860C38" w:rsidP="00F64212">
      <w:r>
        <w:separator/>
      </w:r>
    </w:p>
  </w:endnote>
  <w:endnote w:type="continuationSeparator" w:id="0">
    <w:p w:rsidR="00860C38" w:rsidRDefault="00860C38" w:rsidP="00F64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0C38" w:rsidRDefault="00860C38" w:rsidP="00F64212">
      <w:r>
        <w:separator/>
      </w:r>
    </w:p>
  </w:footnote>
  <w:footnote w:type="continuationSeparator" w:id="0">
    <w:p w:rsidR="00860C38" w:rsidRDefault="00860C38" w:rsidP="00F64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810"/>
    <w:rsid w:val="00040810"/>
    <w:rsid w:val="001116B9"/>
    <w:rsid w:val="00190B1C"/>
    <w:rsid w:val="002D5136"/>
    <w:rsid w:val="002E3229"/>
    <w:rsid w:val="003E4F47"/>
    <w:rsid w:val="00470F91"/>
    <w:rsid w:val="00472CFB"/>
    <w:rsid w:val="004F1F1A"/>
    <w:rsid w:val="0060649E"/>
    <w:rsid w:val="0067428F"/>
    <w:rsid w:val="006F6CF0"/>
    <w:rsid w:val="00774D1D"/>
    <w:rsid w:val="00792C69"/>
    <w:rsid w:val="00847828"/>
    <w:rsid w:val="00860C38"/>
    <w:rsid w:val="008D2617"/>
    <w:rsid w:val="00A838DD"/>
    <w:rsid w:val="00B07BE1"/>
    <w:rsid w:val="00B65B4E"/>
    <w:rsid w:val="00C2260E"/>
    <w:rsid w:val="00C759BF"/>
    <w:rsid w:val="00C85758"/>
    <w:rsid w:val="00E63169"/>
    <w:rsid w:val="00F6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B0CEE"/>
  <w15:chartTrackingRefBased/>
  <w15:docId w15:val="{8C910573-4A63-4BC4-A69B-CC2C2EA5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8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4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421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4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4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493</Words>
  <Characters>2813</Characters>
  <Application>Microsoft Office Word</Application>
  <DocSecurity>0</DocSecurity>
  <Lines>23</Lines>
  <Paragraphs>6</Paragraphs>
  <ScaleCrop>false</ScaleCrop>
  <Company>中山大学</Company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xiejzh</dc:creator>
  <cp:keywords/>
  <dc:description/>
  <cp:lastModifiedBy>xiejzh</cp:lastModifiedBy>
  <cp:revision>11</cp:revision>
  <dcterms:created xsi:type="dcterms:W3CDTF">2019-11-03T11:33:00Z</dcterms:created>
  <dcterms:modified xsi:type="dcterms:W3CDTF">2019-12-20T02:16:00Z</dcterms:modified>
</cp:coreProperties>
</file>